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E16CC">
        <w:rPr>
          <w:rFonts w:ascii="Corbel" w:hAnsi="Corbel"/>
          <w:b/>
          <w:smallCaps/>
          <w:sz w:val="24"/>
          <w:szCs w:val="24"/>
        </w:rPr>
        <w:t>2</w:t>
      </w:r>
      <w:r w:rsidRPr="00927CBC">
        <w:rPr>
          <w:rFonts w:ascii="Corbel" w:hAnsi="Corbel"/>
          <w:b/>
          <w:smallCaps/>
          <w:sz w:val="24"/>
          <w:szCs w:val="24"/>
        </w:rPr>
        <w:t>-202</w:t>
      </w:r>
      <w:r w:rsidR="00FE16CC">
        <w:rPr>
          <w:rFonts w:ascii="Corbel" w:hAnsi="Corbel"/>
          <w:b/>
          <w:smallCaps/>
          <w:sz w:val="24"/>
          <w:szCs w:val="24"/>
        </w:rPr>
        <w:t>7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</w:t>
      </w:r>
      <w:r w:rsidR="00FE16CC">
        <w:rPr>
          <w:rFonts w:ascii="Corbel" w:hAnsi="Corbel"/>
          <w:b/>
          <w:sz w:val="24"/>
          <w:szCs w:val="24"/>
        </w:rPr>
        <w:t>2</w:t>
      </w:r>
      <w:r w:rsidRPr="00927CBC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FE16CC">
        <w:rPr>
          <w:rFonts w:ascii="Corbel" w:hAnsi="Corbel"/>
          <w:b/>
          <w:sz w:val="24"/>
          <w:szCs w:val="24"/>
        </w:rPr>
        <w:t>3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625A03" w:rsidRPr="00927CBC" w:rsidTr="00F708D3">
        <w:tc>
          <w:tcPr>
            <w:tcW w:w="2694" w:type="dxa"/>
            <w:vAlign w:val="center"/>
          </w:tcPr>
          <w:p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5A03" w:rsidRPr="00927CBC" w:rsidRDefault="00207F7D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5A03" w:rsidRPr="00927CBC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Wykł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Konw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Sem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Prakt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>3. cele, efekty uczenia się , treści Programowe i stosowane metody Dydaktyczne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Zapoznanie z celami, obszarami, teoriami i modelami oraz wybranymi aspektami </w:t>
            </w:r>
            <w:r w:rsidRPr="00927CBC">
              <w:rPr>
                <w:rFonts w:ascii="Corbel" w:hAnsi="Corbel"/>
                <w:b w:val="0"/>
                <w:sz w:val="24"/>
                <w:szCs w:val="24"/>
              </w:rPr>
              <w:lastRenderedPageBreak/>
              <w:t>metodyki edukacji zdrowotnej.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625A03" w:rsidRPr="00927CBC" w:rsidTr="00F708D3">
        <w:tc>
          <w:tcPr>
            <w:tcW w:w="1701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:rsidTr="00F708D3">
        <w:tc>
          <w:tcPr>
            <w:tcW w:w="1701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:rsidTr="00207F7D">
        <w:tc>
          <w:tcPr>
            <w:tcW w:w="1701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25A03" w:rsidRPr="00927CBC" w:rsidTr="00F708D3">
        <w:tc>
          <w:tcPr>
            <w:tcW w:w="9639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zdrowotnej. 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zdrowia: model biomedyczny, model holistyczno-funkcjonalny, model społeczno-ekologiczny, model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salutogenezy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i poczucia koherencji.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Czynniki warunkujące zdrowie.</w:t>
            </w:r>
          </w:p>
        </w:tc>
      </w:tr>
      <w:tr w:rsidR="00857450" w:rsidRPr="00927CBC" w:rsidTr="00F708D3">
        <w:tc>
          <w:tcPr>
            <w:tcW w:w="9639" w:type="dxa"/>
          </w:tcPr>
          <w:p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Zachowania człowieka wobec choroby.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Wdrażanie edukacji zdrowotnej w szkołach. Problematyka edukacji zdrowotnej a aktualna podstawa programowa kształcenia ogólnego.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25A03" w:rsidRPr="00927CBC" w:rsidTr="00F708D3">
        <w:tc>
          <w:tcPr>
            <w:tcW w:w="1985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:rsidTr="00F708D3">
        <w:tc>
          <w:tcPr>
            <w:tcW w:w="1985" w:type="dxa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7CB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2E49DD" w:rsidP="00FE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</w:t>
            </w:r>
            <w:r w:rsidR="00FE16CC">
              <w:rPr>
                <w:rFonts w:ascii="Corbel" w:hAnsi="Corbel"/>
                <w:sz w:val="24"/>
                <w:szCs w:val="24"/>
              </w:rPr>
              <w:t>)</w:t>
            </w:r>
            <w:r w:rsidRPr="00927CBC">
              <w:rPr>
                <w:rFonts w:ascii="Corbel" w:hAnsi="Corbel"/>
                <w:sz w:val="24"/>
                <w:szCs w:val="24"/>
              </w:rPr>
              <w:t>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25A03" w:rsidRPr="00927CBC" w:rsidTr="00F708D3">
        <w:tc>
          <w:tcPr>
            <w:tcW w:w="4962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</w:t>
            </w:r>
            <w:r w:rsidR="00FE16CC">
              <w:rPr>
                <w:rFonts w:ascii="Corbel" w:hAnsi="Corbel"/>
                <w:sz w:val="24"/>
                <w:szCs w:val="24"/>
              </w:rPr>
              <w:t xml:space="preserve">rojektu 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Życińska J.: Psychologia zdrowia w poszukiwaniu pozytywnych inspiracji. Warszawa 2008.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</w:t>
            </w: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Borzucka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Zmiana zachowań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Wybrane uwarunkowania zachowań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 xml:space="preserve">. W: (red.) Iwona </w:t>
            </w:r>
            <w:proofErr w:type="spellStart"/>
            <w:r w:rsidR="006E3D10" w:rsidRPr="00927CBC">
              <w:rPr>
                <w:rFonts w:ascii="Corbel" w:hAnsi="Corbel"/>
                <w:sz w:val="24"/>
                <w:szCs w:val="24"/>
              </w:rPr>
              <w:t>Lindyberg</w:t>
            </w:r>
            <w:proofErr w:type="spellEnd"/>
            <w:r w:rsidR="006E3D10" w:rsidRPr="00927CBC">
              <w:rPr>
                <w:rFonts w:ascii="Corbel" w:hAnsi="Corbel"/>
                <w:sz w:val="24"/>
                <w:szCs w:val="24"/>
              </w:rPr>
              <w:t>, „Niepełnosprawność. Dyskursy Pedagogiki Specjalnej” 2017, nr 25, Gdańsk, Wydawnictwo Uniwersytetu Gdańskiego, ISSN 2080-9476, e-ISSN 2544-0519, s. 202-219.</w:t>
            </w:r>
          </w:p>
          <w:p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(red.) Anna Wiatrowska, „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Annales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Mariae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Curie-Skłodowska,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sectio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–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Paedagogia-Psychologia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e-ISSN: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671" w:rsidRDefault="00054671" w:rsidP="00625A03">
      <w:pPr>
        <w:spacing w:after="0" w:line="240" w:lineRule="auto"/>
      </w:pPr>
      <w:r>
        <w:separator/>
      </w:r>
    </w:p>
  </w:endnote>
  <w:endnote w:type="continuationSeparator" w:id="0">
    <w:p w:rsidR="00054671" w:rsidRDefault="00054671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671" w:rsidRDefault="00054671" w:rsidP="00625A03">
      <w:pPr>
        <w:spacing w:after="0" w:line="240" w:lineRule="auto"/>
      </w:pPr>
      <w:r>
        <w:separator/>
      </w:r>
    </w:p>
  </w:footnote>
  <w:footnote w:type="continuationSeparator" w:id="0">
    <w:p w:rsidR="00054671" w:rsidRDefault="00054671" w:rsidP="00625A03">
      <w:pPr>
        <w:spacing w:after="0" w:line="240" w:lineRule="auto"/>
      </w:pPr>
      <w:r>
        <w:continuationSeparator/>
      </w:r>
    </w:p>
  </w:footnote>
  <w:footnote w:id="1">
    <w:p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A03"/>
    <w:rsid w:val="00014256"/>
    <w:rsid w:val="0004506E"/>
    <w:rsid w:val="00054671"/>
    <w:rsid w:val="00207F7D"/>
    <w:rsid w:val="002876A6"/>
    <w:rsid w:val="002B50F4"/>
    <w:rsid w:val="002E49DD"/>
    <w:rsid w:val="0035125F"/>
    <w:rsid w:val="00367071"/>
    <w:rsid w:val="00470ED6"/>
    <w:rsid w:val="004A1CC2"/>
    <w:rsid w:val="00625A03"/>
    <w:rsid w:val="00670C5E"/>
    <w:rsid w:val="006E3D10"/>
    <w:rsid w:val="007862BC"/>
    <w:rsid w:val="007941AB"/>
    <w:rsid w:val="007D41C2"/>
    <w:rsid w:val="007F189A"/>
    <w:rsid w:val="0081591E"/>
    <w:rsid w:val="00857450"/>
    <w:rsid w:val="00927CBC"/>
    <w:rsid w:val="00960569"/>
    <w:rsid w:val="00AB7E7B"/>
    <w:rsid w:val="00B655F4"/>
    <w:rsid w:val="00CC49E3"/>
    <w:rsid w:val="00CD79F5"/>
    <w:rsid w:val="00D56CE7"/>
    <w:rsid w:val="00E74152"/>
    <w:rsid w:val="00EA5376"/>
    <w:rsid w:val="00EB213F"/>
    <w:rsid w:val="00EB28C6"/>
    <w:rsid w:val="00F0237F"/>
    <w:rsid w:val="00F611C2"/>
    <w:rsid w:val="00FB0C2D"/>
    <w:rsid w:val="00FE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2020-02-17T18:51:00Z</dcterms:created>
  <dcterms:modified xsi:type="dcterms:W3CDTF">2022-09-07T18:08:00Z</dcterms:modified>
</cp:coreProperties>
</file>